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8E" w:rsidRDefault="0057708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7708E" w:rsidRDefault="0057708E">
      <w:pPr>
        <w:pStyle w:val="ConsPlusNormal"/>
        <w:ind w:firstLine="540"/>
        <w:jc w:val="both"/>
        <w:outlineLvl w:val="0"/>
      </w:pPr>
    </w:p>
    <w:p w:rsidR="0057708E" w:rsidRDefault="0057708E">
      <w:pPr>
        <w:pStyle w:val="ConsPlusNormal"/>
        <w:jc w:val="right"/>
      </w:pPr>
      <w:r>
        <w:t>Утверждена</w:t>
      </w:r>
    </w:p>
    <w:p w:rsidR="0057708E" w:rsidRDefault="0057708E">
      <w:pPr>
        <w:pStyle w:val="ConsPlusNormal"/>
        <w:jc w:val="right"/>
      </w:pPr>
      <w:r>
        <w:t>Президентом Российской Федерации</w:t>
      </w:r>
    </w:p>
    <w:p w:rsidR="0057708E" w:rsidRDefault="0057708E">
      <w:pPr>
        <w:pStyle w:val="ConsPlusNormal"/>
        <w:jc w:val="right"/>
      </w:pPr>
      <w:r>
        <w:t>Д.МЕДВЕДЕВЫМ</w:t>
      </w:r>
    </w:p>
    <w:p w:rsidR="0057708E" w:rsidRDefault="0057708E">
      <w:pPr>
        <w:pStyle w:val="ConsPlusNormal"/>
        <w:jc w:val="right"/>
      </w:pPr>
      <w:r>
        <w:t>5 октября 2009 года</w:t>
      </w:r>
    </w:p>
    <w:p w:rsidR="0057708E" w:rsidRDefault="0057708E">
      <w:pPr>
        <w:pStyle w:val="ConsPlusNormal"/>
        <w:jc w:val="center"/>
      </w:pPr>
    </w:p>
    <w:p w:rsidR="0057708E" w:rsidRDefault="0057708E">
      <w:pPr>
        <w:pStyle w:val="ConsPlusTitle"/>
        <w:jc w:val="center"/>
      </w:pPr>
      <w:r>
        <w:t>КОНЦЕПЦИЯ</w:t>
      </w:r>
    </w:p>
    <w:p w:rsidR="0057708E" w:rsidRDefault="0057708E">
      <w:pPr>
        <w:pStyle w:val="ConsPlusTitle"/>
        <w:jc w:val="center"/>
      </w:pPr>
      <w:r>
        <w:t>ПРОТИВОДЕЙСТВИЯ ТЕРРОРИЗМУ В РОССИЙСКОЙ ФЕДЕРАЦИИ</w:t>
      </w:r>
    </w:p>
    <w:p w:rsidR="0057708E" w:rsidRDefault="0057708E">
      <w:pPr>
        <w:pStyle w:val="ConsPlusNormal"/>
        <w:ind w:firstLine="540"/>
        <w:jc w:val="both"/>
      </w:pPr>
    </w:p>
    <w:p w:rsidR="0057708E" w:rsidRDefault="0057708E">
      <w:pPr>
        <w:pStyle w:val="ConsPlusNormal"/>
        <w:ind w:firstLine="540"/>
        <w:jc w:val="both"/>
      </w:pPr>
      <w: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57708E" w:rsidRDefault="0057708E">
      <w:pPr>
        <w:pStyle w:val="ConsPlusNormal"/>
        <w:ind w:firstLine="540"/>
        <w:jc w:val="both"/>
      </w:pPr>
    </w:p>
    <w:p w:rsidR="0057708E" w:rsidRDefault="0057708E">
      <w:pPr>
        <w:pStyle w:val="ConsPlusNormal"/>
        <w:jc w:val="center"/>
        <w:outlineLvl w:val="0"/>
      </w:pPr>
      <w:r>
        <w:t>I. Терроризм как угроза национальной безопасности</w:t>
      </w:r>
    </w:p>
    <w:p w:rsidR="0057708E" w:rsidRDefault="0057708E">
      <w:pPr>
        <w:pStyle w:val="ConsPlusNormal"/>
        <w:jc w:val="center"/>
      </w:pPr>
      <w:r>
        <w:t>Российской Федерации</w:t>
      </w:r>
    </w:p>
    <w:p w:rsidR="0057708E" w:rsidRDefault="0057708E">
      <w:pPr>
        <w:pStyle w:val="ConsPlusNormal"/>
        <w:jc w:val="center"/>
      </w:pPr>
    </w:p>
    <w:p w:rsidR="0057708E" w:rsidRDefault="0057708E">
      <w:pPr>
        <w:pStyle w:val="ConsPlusNormal"/>
        <w:ind w:firstLine="540"/>
        <w:jc w:val="both"/>
      </w:pPr>
      <w:r>
        <w:t>1. Основными тенденциями современного терроризма являются: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а) увеличение количества террористических актов и пострадавших от них лиц;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д) усиление взаимосвязи терроризма и организованной преступности, в том числе транснациональной;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ж) стремление субъектов террористической деятельности завладеть оружием массового поражения;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з) попытки использования терроризма как инструмента вмешательства во внутренние дела государств;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2. 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lastRenderedPageBreak/>
        <w:t>а) межэтнические, межконфессиональные и иные социальные противоречия;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наличие условий для деятельности экстремистски настроенных лиц и объединений;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г) ненадлежащий контроль за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а) попытки проникновения международных террористических организаций в отдельные регионы Российской Федерации;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57708E" w:rsidRDefault="0057708E">
      <w:pPr>
        <w:pStyle w:val="ConsPlusNormal"/>
        <w:ind w:firstLine="540"/>
        <w:jc w:val="both"/>
      </w:pPr>
    </w:p>
    <w:p w:rsidR="0057708E" w:rsidRDefault="0057708E">
      <w:pPr>
        <w:pStyle w:val="ConsPlusNormal"/>
        <w:jc w:val="center"/>
        <w:outlineLvl w:val="0"/>
      </w:pPr>
      <w:r>
        <w:t>II. Общегосударственная система противодействия терроризму</w:t>
      </w:r>
    </w:p>
    <w:p w:rsidR="0057708E" w:rsidRDefault="0057708E">
      <w:pPr>
        <w:pStyle w:val="ConsPlusNormal"/>
        <w:ind w:firstLine="540"/>
        <w:jc w:val="both"/>
      </w:pPr>
    </w:p>
    <w:p w:rsidR="0057708E" w:rsidRDefault="0057708E">
      <w:pPr>
        <w:pStyle w:val="ConsPlusNormal"/>
        <w:ind w:firstLine="540"/>
        <w:jc w:val="both"/>
      </w:pPr>
      <w:r>
        <w:t xml:space="preserve"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</w:t>
      </w:r>
      <w:r>
        <w:lastRenderedPageBreak/>
        <w:t>последствий проявлений терроризма.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r:id="rId6" w:history="1">
        <w:r>
          <w:rPr>
            <w:color w:val="0000FF"/>
          </w:rPr>
          <w:t>комитет</w:t>
        </w:r>
      </w:hyperlink>
      <w: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 xml:space="preserve">9. Правовую основу общегосударственной системы противодействия терроризму составляют </w:t>
      </w:r>
      <w:hyperlink r:id="rId7" w:history="1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8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года, </w:t>
      </w:r>
      <w:hyperlink r:id="rId9" w:history="1">
        <w:r>
          <w:rPr>
            <w:color w:val="0000FF"/>
          </w:rPr>
          <w:t>Концепция</w:t>
        </w:r>
      </w:hyperlink>
      <w:r>
        <w:t xml:space="preserve"> внешней политики Российской Федерации, Военная </w:t>
      </w:r>
      <w:hyperlink r:id="rId10" w:history="1">
        <w:r>
          <w:rPr>
            <w:color w:val="0000FF"/>
          </w:rPr>
          <w:t>доктрина</w:t>
        </w:r>
      </w:hyperlink>
      <w:r>
        <w:t xml:space="preserve">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11. Основными задачами противодействия терроризму являются: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а) выявление и устранение причин и условий, способствующих возникновению и распространению терроризма;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12. Противодействие терроризму в Российской Федерации осуществляется по следующим направлениям: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lastRenderedPageBreak/>
        <w:t>а) предупреждение (профилактика) терроризма;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борьба с терроризмом;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минимизация и (или) ликвидация последствий проявлений терроризма.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13. Предупреждение (профилактика) терроризма осуществляется по трем основным направлениям: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а) создание системы противодействия идеологии терроризма;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усиление контроля за соблюдением административно-правовых режимов.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15. Предупреждение (профилактика) терроризма предполагает решение следующих задач: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улучшение социально-экономической, общественно-политической и правовой ситуации в стране;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lastRenderedPageBreak/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16. 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г) восстановление поврежденных или разрушенных в результате террористического акта объектов;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</w:t>
      </w:r>
      <w:r>
        <w:lastRenderedPageBreak/>
        <w:t>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21. К основным мерам по предупреждению (профилактике) терроризма относятся: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имущественного расслоения и дифференциации, обеспечение социальной защиты населения);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</w:t>
      </w:r>
      <w:r>
        <w:lastRenderedPageBreak/>
        <w:t>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а) оказание экстренной медицинской помощи;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медико-психологическое сопровождение аварийно-спасательных и противопожарных мероприятий;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д) возмещение морального и материального вреда лицам, пострадавшим в результате террористического акта.</w:t>
      </w:r>
    </w:p>
    <w:p w:rsidR="0057708E" w:rsidRDefault="0057708E">
      <w:pPr>
        <w:pStyle w:val="ConsPlusNormal"/>
        <w:ind w:firstLine="540"/>
        <w:jc w:val="both"/>
      </w:pPr>
    </w:p>
    <w:p w:rsidR="0057708E" w:rsidRDefault="0057708E">
      <w:pPr>
        <w:pStyle w:val="ConsPlusNormal"/>
        <w:jc w:val="center"/>
        <w:outlineLvl w:val="0"/>
      </w:pPr>
      <w:r>
        <w:t>III. Правовое, информационно-аналитическое, научное,</w:t>
      </w:r>
    </w:p>
    <w:p w:rsidR="0057708E" w:rsidRDefault="0057708E">
      <w:pPr>
        <w:pStyle w:val="ConsPlusNormal"/>
        <w:jc w:val="center"/>
      </w:pPr>
      <w:r>
        <w:t>материально-техническое, финансовое и кадровое обеспечение</w:t>
      </w:r>
    </w:p>
    <w:p w:rsidR="0057708E" w:rsidRDefault="0057708E">
      <w:pPr>
        <w:pStyle w:val="ConsPlusNormal"/>
        <w:jc w:val="center"/>
      </w:pPr>
      <w:r>
        <w:t>противодействия терроризму</w:t>
      </w:r>
    </w:p>
    <w:p w:rsidR="0057708E" w:rsidRDefault="0057708E">
      <w:pPr>
        <w:pStyle w:val="ConsPlusNormal"/>
        <w:ind w:firstLine="540"/>
        <w:jc w:val="both"/>
      </w:pPr>
    </w:p>
    <w:p w:rsidR="0057708E" w:rsidRDefault="0057708E">
      <w:pPr>
        <w:pStyle w:val="ConsPlusNormal"/>
        <w:ind w:firstLine="540"/>
        <w:jc w:val="both"/>
      </w:pPr>
      <w: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26. Нормативно-правовая база противодействия терроризму должна соответствовать следующим требованиям: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учитывать международный опыт, реальные социально-политические, национальные, этноконфессиональные и другие факторы;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определять компетенцию субъектов противодействия терроризму, адекватную угрозам террористических актов;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е) обеспечивать эффективность уголовного преследования за террористическую деятельность.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</w:t>
      </w:r>
      <w:r>
        <w:lastRenderedPageBreak/>
        <w:t>международных правовых инструментов в части, касающейся противодействия терроризму и выдачи террористов.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а) исследование основных факторов, определяющих сущность и состояние угроз террористических актов;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г) организация и осуществление информационного взаимодействия субъектов противодействия терроризму;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д) мониторинг и анализ национального и международного опыта противодействия терроризму;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ж) создание единого антитеррористического информационного пространства на национальном и международном уровнях;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lastRenderedPageBreak/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 xml:space="preserve">33. Национальный антитеррористический </w:t>
      </w:r>
      <w:hyperlink r:id="rId11" w:history="1">
        <w:r>
          <w:rPr>
            <w:color w:val="0000FF"/>
          </w:rPr>
          <w:t>комитет</w:t>
        </w:r>
      </w:hyperlink>
      <w: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36. Научное обеспечение противодействия терроризму включает в себя: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 xml:space="preserve"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</w:t>
      </w:r>
      <w:r>
        <w:lastRenderedPageBreak/>
        <w:t>области противодействия терроризму.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45. Кадровое обеспечение противодействия терроризму осуществляется по следующим основным направлениям: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lastRenderedPageBreak/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57708E" w:rsidRDefault="0057708E">
      <w:pPr>
        <w:pStyle w:val="ConsPlusNormal"/>
        <w:ind w:firstLine="540"/>
        <w:jc w:val="both"/>
      </w:pPr>
    </w:p>
    <w:p w:rsidR="0057708E" w:rsidRDefault="0057708E">
      <w:pPr>
        <w:pStyle w:val="ConsPlusNormal"/>
        <w:jc w:val="center"/>
        <w:outlineLvl w:val="0"/>
      </w:pPr>
      <w:r>
        <w:t>IV. Международное сотрудничество в области</w:t>
      </w:r>
    </w:p>
    <w:p w:rsidR="0057708E" w:rsidRDefault="0057708E">
      <w:pPr>
        <w:pStyle w:val="ConsPlusNormal"/>
        <w:jc w:val="center"/>
      </w:pPr>
      <w:r>
        <w:t>противодействия терроризму</w:t>
      </w:r>
    </w:p>
    <w:p w:rsidR="0057708E" w:rsidRDefault="0057708E">
      <w:pPr>
        <w:pStyle w:val="ConsPlusNormal"/>
        <w:ind w:firstLine="540"/>
        <w:jc w:val="both"/>
      </w:pPr>
    </w:p>
    <w:p w:rsidR="0057708E" w:rsidRDefault="0057708E">
      <w:pPr>
        <w:pStyle w:val="ConsPlusNormal"/>
        <w:ind w:firstLine="540"/>
        <w:jc w:val="both"/>
      </w:pPr>
      <w: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 xml:space="preserve">Национальный антитеррористический </w:t>
      </w:r>
      <w:hyperlink r:id="rId12" w:history="1">
        <w:r>
          <w:rPr>
            <w:color w:val="0000FF"/>
          </w:rPr>
          <w:t>комитет</w:t>
        </w:r>
      </w:hyperlink>
      <w: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</w:t>
      </w:r>
      <w:r>
        <w:lastRenderedPageBreak/>
        <w:t>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57708E" w:rsidRDefault="0057708E">
      <w:pPr>
        <w:pStyle w:val="ConsPlusNormal"/>
        <w:spacing w:before="220"/>
        <w:ind w:firstLine="540"/>
        <w:jc w:val="both"/>
      </w:pPr>
      <w: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57708E" w:rsidRDefault="0057708E">
      <w:pPr>
        <w:pStyle w:val="ConsPlusNormal"/>
        <w:ind w:firstLine="540"/>
        <w:jc w:val="both"/>
      </w:pPr>
    </w:p>
    <w:p w:rsidR="0057708E" w:rsidRDefault="0057708E">
      <w:pPr>
        <w:pStyle w:val="ConsPlusNormal"/>
        <w:ind w:firstLine="540"/>
        <w:jc w:val="both"/>
      </w:pPr>
    </w:p>
    <w:p w:rsidR="0057708E" w:rsidRDefault="005770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14E0" w:rsidRDefault="002B14E0">
      <w:bookmarkStart w:id="0" w:name="_GoBack"/>
      <w:bookmarkEnd w:id="0"/>
    </w:p>
    <w:sectPr w:rsidR="002B14E0" w:rsidSect="00DA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8E"/>
    <w:rsid w:val="002B14E0"/>
    <w:rsid w:val="0057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70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70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68A17F880E84AE81C0FD38D0F4958C0F9C9A85A824D255FD229DF3BFEB88FF38152709F4567211g5Z3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68A17F880E84AE81C0FD38D0F4958C0C929880A4708557AC7793gFZ6L" TargetMode="External"/><Relationship Id="rId12" Type="http://schemas.openxmlformats.org/officeDocument/2006/relationships/hyperlink" Target="consultantplus://offline/ref=E968A17F880E84AE81C0FD38D0F4958C0C9A9786A723D255FD229DF3BFEB88FF38152709F4567215g5Z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68A17F880E84AE81C0FD38D0F4958C0C9A9786A723D255FD229DF3BFEB88FF38152709F4567215g5ZAL" TargetMode="External"/><Relationship Id="rId11" Type="http://schemas.openxmlformats.org/officeDocument/2006/relationships/hyperlink" Target="consultantplus://offline/ref=E968A17F880E84AE81C0FD38D0F4958C0C9A9786A723D255FD229DF3BFEB88FF38152709F4567215g5ZA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968A17F880E84AE81C0FD38D0F4958C0F9D9D8CA72FD255FD229DF3BFgEZ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68A17F880E84AE81C0FD38D0F4958C0F9E9D87AC20D255FD229DF3BFgEZ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5069</Words>
  <Characters>28899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Екатерина</dc:creator>
  <cp:lastModifiedBy>Окунева Екатерина</cp:lastModifiedBy>
  <cp:revision>1</cp:revision>
  <dcterms:created xsi:type="dcterms:W3CDTF">2017-12-13T11:25:00Z</dcterms:created>
  <dcterms:modified xsi:type="dcterms:W3CDTF">2017-12-13T11:25:00Z</dcterms:modified>
</cp:coreProperties>
</file>