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12" w:rsidRPr="003D632F" w:rsidRDefault="00B07F12" w:rsidP="009807CC">
      <w:pPr>
        <w:pStyle w:val="ConsPlusNormal"/>
        <w:spacing w:line="336" w:lineRule="auto"/>
        <w:ind w:left="5670"/>
        <w:rPr>
          <w:szCs w:val="28"/>
        </w:rPr>
      </w:pPr>
      <w:r w:rsidRPr="003D632F">
        <w:rPr>
          <w:szCs w:val="28"/>
        </w:rPr>
        <w:t>Утверждено</w:t>
      </w:r>
    </w:p>
    <w:p w:rsidR="00B07F12" w:rsidRPr="003D632F" w:rsidRDefault="00B07F12" w:rsidP="009807CC">
      <w:pPr>
        <w:pStyle w:val="ConsPlusNormal"/>
        <w:tabs>
          <w:tab w:val="left" w:pos="5670"/>
        </w:tabs>
        <w:spacing w:line="336" w:lineRule="auto"/>
        <w:ind w:left="5670"/>
        <w:rPr>
          <w:szCs w:val="28"/>
        </w:rPr>
      </w:pPr>
      <w:r w:rsidRPr="003D632F">
        <w:rPr>
          <w:szCs w:val="28"/>
        </w:rPr>
        <w:t xml:space="preserve">распоряжением руководителя Аппарата </w:t>
      </w:r>
    </w:p>
    <w:p w:rsidR="00B07F12" w:rsidRPr="003D632F" w:rsidRDefault="00B07F12" w:rsidP="009807CC">
      <w:pPr>
        <w:pStyle w:val="ConsPlusNormal"/>
        <w:spacing w:line="336" w:lineRule="auto"/>
        <w:ind w:left="5670"/>
        <w:rPr>
          <w:szCs w:val="28"/>
        </w:rPr>
      </w:pPr>
      <w:r w:rsidRPr="003D632F">
        <w:rPr>
          <w:szCs w:val="28"/>
        </w:rPr>
        <w:t>Исполнительного комитета</w:t>
      </w:r>
    </w:p>
    <w:p w:rsidR="00B07F12" w:rsidRPr="003D632F" w:rsidRDefault="00B07F12" w:rsidP="009807CC">
      <w:pPr>
        <w:pStyle w:val="ConsPlusNormal"/>
        <w:spacing w:line="336" w:lineRule="auto"/>
        <w:ind w:left="5670"/>
        <w:rPr>
          <w:szCs w:val="28"/>
        </w:rPr>
      </w:pPr>
      <w:r w:rsidRPr="003D632F">
        <w:rPr>
          <w:szCs w:val="28"/>
        </w:rPr>
        <w:t>г.Казани</w:t>
      </w:r>
    </w:p>
    <w:p w:rsidR="00B07F12" w:rsidRDefault="00B07F12" w:rsidP="006A7B7D">
      <w:pPr>
        <w:pStyle w:val="ConsPlusNormal"/>
        <w:spacing w:line="336" w:lineRule="auto"/>
        <w:ind w:left="5670"/>
        <w:rPr>
          <w:b/>
          <w:szCs w:val="28"/>
        </w:rPr>
      </w:pPr>
      <w:r w:rsidRPr="003D632F">
        <w:rPr>
          <w:szCs w:val="28"/>
        </w:rPr>
        <w:t>от</w:t>
      </w:r>
      <w:r w:rsidR="006A7B7D">
        <w:rPr>
          <w:szCs w:val="28"/>
        </w:rPr>
        <w:t xml:space="preserve"> </w:t>
      </w:r>
      <w:bookmarkStart w:id="0" w:name="_GoBack"/>
      <w:bookmarkEnd w:id="0"/>
      <w:r w:rsidR="006A7B7D">
        <w:rPr>
          <w:szCs w:val="28"/>
        </w:rPr>
        <w:t xml:space="preserve">01.02.2022 </w:t>
      </w:r>
      <w:r w:rsidRPr="003D632F">
        <w:rPr>
          <w:szCs w:val="28"/>
        </w:rPr>
        <w:t>№</w:t>
      </w:r>
      <w:r w:rsidR="006A7B7D">
        <w:rPr>
          <w:szCs w:val="28"/>
        </w:rPr>
        <w:t>423р</w:t>
      </w:r>
    </w:p>
    <w:p w:rsidR="009807CC" w:rsidRDefault="009807CC" w:rsidP="009807CC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CC" w:rsidRDefault="009807CC" w:rsidP="009807CC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9BC" w:rsidRDefault="00B07F12" w:rsidP="009807CC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12">
        <w:rPr>
          <w:rFonts w:ascii="Times New Roman" w:hAnsi="Times New Roman" w:cs="Times New Roman"/>
          <w:b/>
          <w:sz w:val="28"/>
          <w:szCs w:val="28"/>
        </w:rPr>
        <w:t>Положение о порядке работы с обращениями, поступ</w:t>
      </w:r>
      <w:r w:rsidR="00882A2C">
        <w:rPr>
          <w:rFonts w:ascii="Times New Roman" w:hAnsi="Times New Roman" w:cs="Times New Roman"/>
          <w:b/>
          <w:sz w:val="28"/>
          <w:szCs w:val="28"/>
        </w:rPr>
        <w:t>ающими</w:t>
      </w:r>
      <w:r w:rsidRPr="00B07F12">
        <w:rPr>
          <w:rFonts w:ascii="Times New Roman" w:hAnsi="Times New Roman" w:cs="Times New Roman"/>
          <w:b/>
          <w:sz w:val="28"/>
          <w:szCs w:val="28"/>
        </w:rPr>
        <w:t xml:space="preserve"> на почтовый ящик «Для обращений по фактам коррупционных проявлений»</w:t>
      </w:r>
    </w:p>
    <w:p w:rsidR="00B07F12" w:rsidRPr="00B07F12" w:rsidRDefault="00B07F12" w:rsidP="009807CC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46" w:rsidRPr="001B4D09" w:rsidRDefault="00564A52" w:rsidP="009807CC">
      <w:pPr>
        <w:pStyle w:val="a3"/>
        <w:numPr>
          <w:ilvl w:val="0"/>
          <w:numId w:val="5"/>
        </w:num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 xml:space="preserve">Почтовый ящик </w:t>
      </w:r>
      <w:r w:rsidR="001E1858" w:rsidRPr="001B4D09">
        <w:rPr>
          <w:rFonts w:ascii="Times New Roman" w:hAnsi="Times New Roman" w:cs="Times New Roman"/>
          <w:sz w:val="28"/>
          <w:szCs w:val="28"/>
        </w:rPr>
        <w:t>«Д</w:t>
      </w:r>
      <w:r w:rsidRPr="001B4D09">
        <w:rPr>
          <w:rFonts w:ascii="Times New Roman" w:hAnsi="Times New Roman" w:cs="Times New Roman"/>
          <w:sz w:val="28"/>
          <w:szCs w:val="28"/>
        </w:rPr>
        <w:t xml:space="preserve">ля </w:t>
      </w:r>
      <w:r w:rsidR="00491E02" w:rsidRPr="001B4D09">
        <w:rPr>
          <w:rFonts w:ascii="Times New Roman" w:hAnsi="Times New Roman" w:cs="Times New Roman"/>
          <w:sz w:val="28"/>
          <w:szCs w:val="28"/>
        </w:rPr>
        <w:t>обращений по фактам коррупционных проявлений</w:t>
      </w:r>
      <w:r w:rsidRPr="001B4D09">
        <w:rPr>
          <w:rFonts w:ascii="Times New Roman" w:hAnsi="Times New Roman" w:cs="Times New Roman"/>
          <w:sz w:val="28"/>
          <w:szCs w:val="28"/>
        </w:rPr>
        <w:t xml:space="preserve">» </w:t>
      </w:r>
      <w:r w:rsidR="00A52890">
        <w:rPr>
          <w:rFonts w:ascii="Times New Roman" w:hAnsi="Times New Roman" w:cs="Times New Roman"/>
          <w:sz w:val="28"/>
          <w:szCs w:val="28"/>
        </w:rPr>
        <w:t>–</w:t>
      </w:r>
      <w:r w:rsidR="00A52890" w:rsidRPr="001B4D09">
        <w:rPr>
          <w:rFonts w:ascii="Times New Roman" w:hAnsi="Times New Roman" w:cs="Times New Roman"/>
          <w:sz w:val="28"/>
          <w:szCs w:val="28"/>
        </w:rPr>
        <w:t xml:space="preserve"> </w:t>
      </w:r>
      <w:r w:rsidRPr="001B4D09">
        <w:rPr>
          <w:rFonts w:ascii="Times New Roman" w:hAnsi="Times New Roman" w:cs="Times New Roman"/>
          <w:sz w:val="28"/>
          <w:szCs w:val="28"/>
        </w:rPr>
        <w:t xml:space="preserve">канал связи с гражданами и организациями, созданный в целях получения </w:t>
      </w:r>
      <w:r w:rsidR="00FA1975" w:rsidRPr="001B4D09">
        <w:rPr>
          <w:rFonts w:ascii="Times New Roman" w:hAnsi="Times New Roman" w:cs="Times New Roman"/>
          <w:sz w:val="28"/>
          <w:szCs w:val="28"/>
        </w:rPr>
        <w:t xml:space="preserve">информации о коррупционных и других правонарушениях, совершаемых </w:t>
      </w:r>
      <w:r w:rsidR="00BA62FD" w:rsidRPr="001B4D09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должности, </w:t>
      </w:r>
      <w:r w:rsidR="00BC6C81" w:rsidRPr="001B4D09">
        <w:rPr>
          <w:rFonts w:ascii="Times New Roman" w:hAnsi="Times New Roman" w:cs="Times New Roman"/>
          <w:sz w:val="28"/>
          <w:szCs w:val="28"/>
        </w:rPr>
        <w:t>муниципальными служащими и</w:t>
      </w:r>
      <w:r w:rsidR="00FA1975" w:rsidRPr="001B4D09">
        <w:rPr>
          <w:rFonts w:ascii="Times New Roman" w:hAnsi="Times New Roman" w:cs="Times New Roman"/>
          <w:sz w:val="28"/>
          <w:szCs w:val="28"/>
        </w:rPr>
        <w:t xml:space="preserve"> работниками подведомственных учреждений</w:t>
      </w:r>
      <w:r w:rsidR="00BA62FD" w:rsidRPr="001B4D09">
        <w:rPr>
          <w:rFonts w:ascii="Times New Roman" w:hAnsi="Times New Roman" w:cs="Times New Roman"/>
          <w:sz w:val="28"/>
          <w:szCs w:val="28"/>
        </w:rPr>
        <w:t xml:space="preserve"> г.Казани</w:t>
      </w:r>
      <w:r w:rsidRPr="001B4D09">
        <w:rPr>
          <w:rFonts w:ascii="Times New Roman" w:hAnsi="Times New Roman" w:cs="Times New Roman"/>
          <w:sz w:val="28"/>
          <w:szCs w:val="28"/>
        </w:rPr>
        <w:t xml:space="preserve">, </w:t>
      </w:r>
      <w:r w:rsidR="00BC6C81" w:rsidRPr="001B4D0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B4D09">
        <w:rPr>
          <w:rFonts w:ascii="Times New Roman" w:hAnsi="Times New Roman" w:cs="Times New Roman"/>
          <w:sz w:val="28"/>
          <w:szCs w:val="28"/>
        </w:rPr>
        <w:t>для обеспечения защиты пра</w:t>
      </w:r>
      <w:r w:rsidR="00BC6C81" w:rsidRPr="001B4D09">
        <w:rPr>
          <w:rFonts w:ascii="Times New Roman" w:hAnsi="Times New Roman" w:cs="Times New Roman"/>
          <w:sz w:val="28"/>
          <w:szCs w:val="28"/>
        </w:rPr>
        <w:t xml:space="preserve">в и законных интересов граждан и </w:t>
      </w:r>
      <w:r w:rsidRPr="001B4D09">
        <w:rPr>
          <w:rFonts w:ascii="Times New Roman" w:hAnsi="Times New Roman" w:cs="Times New Roman"/>
          <w:sz w:val="28"/>
          <w:szCs w:val="28"/>
        </w:rPr>
        <w:t>рассмотрения обра</w:t>
      </w:r>
      <w:r w:rsidR="00D318AA" w:rsidRPr="001B4D09">
        <w:rPr>
          <w:rFonts w:ascii="Times New Roman" w:hAnsi="Times New Roman" w:cs="Times New Roman"/>
          <w:sz w:val="28"/>
          <w:szCs w:val="28"/>
        </w:rPr>
        <w:t>щений, предложений</w:t>
      </w:r>
      <w:r w:rsidR="00977C3A" w:rsidRPr="001B4D09">
        <w:rPr>
          <w:rFonts w:ascii="Times New Roman" w:hAnsi="Times New Roman" w:cs="Times New Roman"/>
          <w:sz w:val="28"/>
          <w:szCs w:val="28"/>
        </w:rPr>
        <w:t>,</w:t>
      </w:r>
      <w:r w:rsidR="00D318AA" w:rsidRPr="001B4D09">
        <w:rPr>
          <w:rFonts w:ascii="Times New Roman" w:hAnsi="Times New Roman" w:cs="Times New Roman"/>
          <w:sz w:val="28"/>
          <w:szCs w:val="28"/>
        </w:rPr>
        <w:t xml:space="preserve"> пожеланий по совершенствованию</w:t>
      </w:r>
      <w:r w:rsidRPr="001B4D09">
        <w:rPr>
          <w:rFonts w:ascii="Times New Roman" w:hAnsi="Times New Roman" w:cs="Times New Roman"/>
          <w:sz w:val="28"/>
          <w:szCs w:val="28"/>
        </w:rPr>
        <w:t xml:space="preserve"> </w:t>
      </w:r>
      <w:r w:rsidR="00FA1975" w:rsidRPr="001B4D09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1B4D09">
        <w:rPr>
          <w:rFonts w:ascii="Times New Roman" w:hAnsi="Times New Roman" w:cs="Times New Roman"/>
          <w:sz w:val="28"/>
          <w:szCs w:val="28"/>
        </w:rPr>
        <w:t>работ</w:t>
      </w:r>
      <w:r w:rsidR="00D318AA" w:rsidRPr="001B4D09">
        <w:rPr>
          <w:rFonts w:ascii="Times New Roman" w:hAnsi="Times New Roman" w:cs="Times New Roman"/>
          <w:sz w:val="28"/>
          <w:szCs w:val="28"/>
        </w:rPr>
        <w:t>ы</w:t>
      </w:r>
      <w:r w:rsidR="003913DF" w:rsidRPr="001B4D09">
        <w:rPr>
          <w:rFonts w:ascii="Times New Roman" w:hAnsi="Times New Roman" w:cs="Times New Roman"/>
          <w:sz w:val="28"/>
          <w:szCs w:val="28"/>
        </w:rPr>
        <w:t xml:space="preserve"> </w:t>
      </w:r>
      <w:r w:rsidR="003D632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г.Казани </w:t>
      </w:r>
      <w:r w:rsidR="005817C4" w:rsidRPr="001B4D09">
        <w:rPr>
          <w:rFonts w:ascii="Times New Roman" w:hAnsi="Times New Roman" w:cs="Times New Roman"/>
          <w:sz w:val="28"/>
          <w:szCs w:val="28"/>
        </w:rPr>
        <w:t>(далее – обращение)</w:t>
      </w:r>
      <w:r w:rsidRPr="001B4D09">
        <w:rPr>
          <w:rFonts w:ascii="Times New Roman" w:hAnsi="Times New Roman" w:cs="Times New Roman"/>
          <w:sz w:val="28"/>
          <w:szCs w:val="28"/>
        </w:rPr>
        <w:t>.</w:t>
      </w:r>
    </w:p>
    <w:p w:rsidR="00433646" w:rsidRDefault="001E1858" w:rsidP="009807CC">
      <w:pPr>
        <w:pStyle w:val="a3"/>
        <w:numPr>
          <w:ilvl w:val="0"/>
          <w:numId w:val="5"/>
        </w:num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>Почтовый ящик «</w:t>
      </w:r>
      <w:r w:rsidR="001B4D09" w:rsidRPr="001B4D09">
        <w:rPr>
          <w:rFonts w:ascii="Times New Roman" w:hAnsi="Times New Roman" w:cs="Times New Roman"/>
          <w:sz w:val="28"/>
          <w:szCs w:val="28"/>
        </w:rPr>
        <w:t>Для обращений по фактам коррупционных проявлений</w:t>
      </w:r>
      <w:r w:rsidRPr="001B4D09">
        <w:rPr>
          <w:rFonts w:ascii="Times New Roman" w:hAnsi="Times New Roman" w:cs="Times New Roman"/>
          <w:sz w:val="28"/>
          <w:szCs w:val="28"/>
        </w:rPr>
        <w:t xml:space="preserve">» </w:t>
      </w:r>
      <w:r w:rsidR="00564A52" w:rsidRPr="001B4D09">
        <w:rPr>
          <w:rFonts w:ascii="Times New Roman" w:hAnsi="Times New Roman" w:cs="Times New Roman"/>
          <w:sz w:val="28"/>
          <w:szCs w:val="28"/>
        </w:rPr>
        <w:t>(далее – почтовый ящик) представляет из себя металлический ящик размером 3</w:t>
      </w:r>
      <w:r w:rsidR="001E15E8" w:rsidRPr="001B4D09">
        <w:rPr>
          <w:rFonts w:ascii="Times New Roman" w:hAnsi="Times New Roman" w:cs="Times New Roman"/>
          <w:sz w:val="28"/>
          <w:szCs w:val="28"/>
        </w:rPr>
        <w:t>5 х</w:t>
      </w:r>
      <w:r w:rsidR="00564A52" w:rsidRPr="001B4D09">
        <w:rPr>
          <w:rFonts w:ascii="Times New Roman" w:hAnsi="Times New Roman" w:cs="Times New Roman"/>
          <w:sz w:val="28"/>
          <w:szCs w:val="28"/>
        </w:rPr>
        <w:t xml:space="preserve"> </w:t>
      </w:r>
      <w:r w:rsidR="001E15E8" w:rsidRPr="001B4D09">
        <w:rPr>
          <w:rFonts w:ascii="Times New Roman" w:hAnsi="Times New Roman" w:cs="Times New Roman"/>
          <w:sz w:val="28"/>
          <w:szCs w:val="28"/>
        </w:rPr>
        <w:t>30 х 8</w:t>
      </w:r>
      <w:r w:rsidR="00564A52" w:rsidRPr="001B4D09">
        <w:rPr>
          <w:rFonts w:ascii="Times New Roman" w:hAnsi="Times New Roman" w:cs="Times New Roman"/>
          <w:sz w:val="28"/>
          <w:szCs w:val="28"/>
        </w:rPr>
        <w:t xml:space="preserve"> см</w:t>
      </w:r>
      <w:r w:rsidR="003E7B08" w:rsidRPr="001B4D09">
        <w:rPr>
          <w:rFonts w:ascii="Times New Roman" w:hAnsi="Times New Roman" w:cs="Times New Roman"/>
          <w:sz w:val="28"/>
          <w:szCs w:val="28"/>
        </w:rPr>
        <w:t>,</w:t>
      </w:r>
      <w:r w:rsidR="00FA1975" w:rsidRPr="001B4D09">
        <w:rPr>
          <w:rFonts w:ascii="Times New Roman" w:hAnsi="Times New Roman" w:cs="Times New Roman"/>
          <w:sz w:val="28"/>
          <w:szCs w:val="28"/>
        </w:rPr>
        <w:t xml:space="preserve"> установленный в вестибюле Исполнительного комитета г.Казани (со стороны ул.Батурина)</w:t>
      </w:r>
      <w:r w:rsidR="00564A52" w:rsidRPr="001B4D09">
        <w:rPr>
          <w:rFonts w:ascii="Times New Roman" w:hAnsi="Times New Roman" w:cs="Times New Roman"/>
          <w:sz w:val="28"/>
          <w:szCs w:val="28"/>
        </w:rPr>
        <w:t>. На передней панели почтового ящика расположена надпись «</w:t>
      </w:r>
      <w:r w:rsidR="001B4D09" w:rsidRPr="001B4D09">
        <w:rPr>
          <w:rFonts w:ascii="Times New Roman" w:hAnsi="Times New Roman" w:cs="Times New Roman"/>
          <w:sz w:val="28"/>
          <w:szCs w:val="28"/>
        </w:rPr>
        <w:t>Для обращений по фактам коррупционных проявлений</w:t>
      </w:r>
      <w:r w:rsidR="00564A52" w:rsidRPr="001B4D09">
        <w:rPr>
          <w:rFonts w:ascii="Times New Roman" w:hAnsi="Times New Roman" w:cs="Times New Roman"/>
          <w:sz w:val="28"/>
          <w:szCs w:val="28"/>
        </w:rPr>
        <w:t>».</w:t>
      </w:r>
    </w:p>
    <w:p w:rsidR="00630CF7" w:rsidRPr="001B4D09" w:rsidRDefault="000A5399" w:rsidP="009807CC">
      <w:pPr>
        <w:pStyle w:val="a3"/>
        <w:numPr>
          <w:ilvl w:val="0"/>
          <w:numId w:val="5"/>
        </w:num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 xml:space="preserve">Выемку обращений из почтового ящика </w:t>
      </w:r>
      <w:r w:rsidR="00F87D84" w:rsidRPr="001B4D09">
        <w:rPr>
          <w:rFonts w:ascii="Times New Roman" w:hAnsi="Times New Roman" w:cs="Times New Roman"/>
          <w:sz w:val="28"/>
          <w:szCs w:val="28"/>
        </w:rPr>
        <w:t>и</w:t>
      </w:r>
      <w:r w:rsidR="00F87D84">
        <w:rPr>
          <w:rFonts w:ascii="Times New Roman" w:hAnsi="Times New Roman" w:cs="Times New Roman"/>
          <w:sz w:val="28"/>
          <w:szCs w:val="28"/>
        </w:rPr>
        <w:t xml:space="preserve"> их</w:t>
      </w:r>
      <w:r w:rsidR="00F87D84" w:rsidRPr="001B4D09">
        <w:rPr>
          <w:rFonts w:ascii="Times New Roman" w:hAnsi="Times New Roman" w:cs="Times New Roman"/>
          <w:sz w:val="28"/>
          <w:szCs w:val="28"/>
        </w:rPr>
        <w:t xml:space="preserve"> регистрацию </w:t>
      </w:r>
      <w:r w:rsidRPr="001B4D09">
        <w:rPr>
          <w:rFonts w:ascii="Times New Roman" w:hAnsi="Times New Roman" w:cs="Times New Roman"/>
          <w:sz w:val="28"/>
          <w:szCs w:val="28"/>
        </w:rPr>
        <w:t xml:space="preserve">осуществляет сотрудник отдела </w:t>
      </w:r>
      <w:r w:rsidR="00D27349" w:rsidRPr="001B4D09">
        <w:rPr>
          <w:rFonts w:ascii="Times New Roman" w:hAnsi="Times New Roman" w:cs="Times New Roman"/>
          <w:sz w:val="28"/>
          <w:szCs w:val="28"/>
        </w:rPr>
        <w:t xml:space="preserve">антикоррупционной работы </w:t>
      </w:r>
      <w:r w:rsidR="00A2007E" w:rsidRPr="001B4D09">
        <w:rPr>
          <w:rFonts w:ascii="Times New Roman" w:hAnsi="Times New Roman" w:cs="Times New Roman"/>
          <w:sz w:val="28"/>
          <w:szCs w:val="28"/>
        </w:rPr>
        <w:t xml:space="preserve">управления контроля и антикоррупционной работы </w:t>
      </w:r>
      <w:r w:rsidR="00D27349" w:rsidRPr="001B4D09">
        <w:rPr>
          <w:rFonts w:ascii="Times New Roman" w:hAnsi="Times New Roman" w:cs="Times New Roman"/>
          <w:sz w:val="28"/>
          <w:szCs w:val="28"/>
        </w:rPr>
        <w:t>Аппарата Исполнительного комитета г.Казани (далее – отдел антикоррупционной работы).</w:t>
      </w:r>
    </w:p>
    <w:p w:rsidR="00630CF7" w:rsidRPr="001B4D09" w:rsidRDefault="00630CF7" w:rsidP="009807CC">
      <w:pPr>
        <w:pStyle w:val="a3"/>
        <w:numPr>
          <w:ilvl w:val="0"/>
          <w:numId w:val="5"/>
        </w:num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 xml:space="preserve">После выемки обращение фиксируется в журнале </w:t>
      </w:r>
      <w:r w:rsidR="00A52890">
        <w:rPr>
          <w:rFonts w:ascii="Times New Roman" w:hAnsi="Times New Roman" w:cs="Times New Roman"/>
          <w:sz w:val="28"/>
          <w:szCs w:val="28"/>
        </w:rPr>
        <w:t>регистрации</w:t>
      </w:r>
      <w:r w:rsidR="00A52890" w:rsidRPr="001B4D09">
        <w:rPr>
          <w:rFonts w:ascii="Times New Roman" w:hAnsi="Times New Roman" w:cs="Times New Roman"/>
          <w:sz w:val="28"/>
          <w:szCs w:val="28"/>
        </w:rPr>
        <w:t xml:space="preserve"> </w:t>
      </w:r>
      <w:r w:rsidRPr="001B4D09">
        <w:rPr>
          <w:rFonts w:ascii="Times New Roman" w:hAnsi="Times New Roman" w:cs="Times New Roman"/>
          <w:sz w:val="28"/>
          <w:szCs w:val="28"/>
        </w:rPr>
        <w:t>обращений.</w:t>
      </w:r>
    </w:p>
    <w:p w:rsidR="005D0864" w:rsidRPr="001B4D09" w:rsidRDefault="005D0864" w:rsidP="009807CC">
      <w:pPr>
        <w:pStyle w:val="a3"/>
        <w:numPr>
          <w:ilvl w:val="0"/>
          <w:numId w:val="5"/>
        </w:num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>Журнал регистрации обращений находится в от</w:t>
      </w:r>
      <w:r w:rsidR="003B7E8F">
        <w:rPr>
          <w:rFonts w:ascii="Times New Roman" w:hAnsi="Times New Roman" w:cs="Times New Roman"/>
          <w:sz w:val="28"/>
          <w:szCs w:val="28"/>
        </w:rPr>
        <w:t>д</w:t>
      </w:r>
      <w:r w:rsidRPr="001B4D09">
        <w:rPr>
          <w:rFonts w:ascii="Times New Roman" w:hAnsi="Times New Roman" w:cs="Times New Roman"/>
          <w:sz w:val="28"/>
          <w:szCs w:val="28"/>
        </w:rPr>
        <w:t>еле антикоррупционной работы.</w:t>
      </w:r>
    </w:p>
    <w:p w:rsidR="00133148" w:rsidRPr="001B4D09" w:rsidRDefault="005D0864" w:rsidP="009807CC">
      <w:pPr>
        <w:pStyle w:val="a3"/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133148" w:rsidRPr="001B4D09">
        <w:rPr>
          <w:rFonts w:ascii="Times New Roman" w:hAnsi="Times New Roman" w:cs="Times New Roman"/>
          <w:sz w:val="28"/>
          <w:szCs w:val="28"/>
        </w:rPr>
        <w:t>В журнале регистрации обращений указыва</w:t>
      </w:r>
      <w:r w:rsidR="00F87D84">
        <w:rPr>
          <w:rFonts w:ascii="Times New Roman" w:hAnsi="Times New Roman" w:cs="Times New Roman"/>
          <w:sz w:val="28"/>
          <w:szCs w:val="28"/>
        </w:rPr>
        <w:t>ю</w:t>
      </w:r>
      <w:r w:rsidR="00133148" w:rsidRPr="001B4D09">
        <w:rPr>
          <w:rFonts w:ascii="Times New Roman" w:hAnsi="Times New Roman" w:cs="Times New Roman"/>
          <w:sz w:val="28"/>
          <w:szCs w:val="28"/>
        </w:rPr>
        <w:t>тся:</w:t>
      </w:r>
    </w:p>
    <w:p w:rsidR="00133148" w:rsidRPr="001B4D09" w:rsidRDefault="00133148" w:rsidP="009807CC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>- порядковый номер обращения;</w:t>
      </w:r>
    </w:p>
    <w:p w:rsidR="00133148" w:rsidRPr="001B4D09" w:rsidRDefault="00133148" w:rsidP="009807CC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>- дата обращения;</w:t>
      </w:r>
    </w:p>
    <w:p w:rsidR="00133148" w:rsidRPr="001B4D09" w:rsidRDefault="00133148" w:rsidP="009807CC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>- Ф</w:t>
      </w:r>
      <w:r w:rsidR="00A52890">
        <w:rPr>
          <w:rFonts w:ascii="Times New Roman" w:hAnsi="Times New Roman" w:cs="Times New Roman"/>
          <w:sz w:val="28"/>
          <w:szCs w:val="28"/>
        </w:rPr>
        <w:t>.</w:t>
      </w:r>
      <w:r w:rsidRPr="001B4D09">
        <w:rPr>
          <w:rFonts w:ascii="Times New Roman" w:hAnsi="Times New Roman" w:cs="Times New Roman"/>
          <w:sz w:val="28"/>
          <w:szCs w:val="28"/>
        </w:rPr>
        <w:t>И</w:t>
      </w:r>
      <w:r w:rsidR="00A52890">
        <w:rPr>
          <w:rFonts w:ascii="Times New Roman" w:hAnsi="Times New Roman" w:cs="Times New Roman"/>
          <w:sz w:val="28"/>
          <w:szCs w:val="28"/>
        </w:rPr>
        <w:t>.</w:t>
      </w:r>
      <w:r w:rsidRPr="001B4D09">
        <w:rPr>
          <w:rFonts w:ascii="Times New Roman" w:hAnsi="Times New Roman" w:cs="Times New Roman"/>
          <w:sz w:val="28"/>
          <w:szCs w:val="28"/>
        </w:rPr>
        <w:t>О</w:t>
      </w:r>
      <w:r w:rsidR="00A52890">
        <w:rPr>
          <w:rFonts w:ascii="Times New Roman" w:hAnsi="Times New Roman" w:cs="Times New Roman"/>
          <w:sz w:val="28"/>
          <w:szCs w:val="28"/>
        </w:rPr>
        <w:t>.</w:t>
      </w:r>
      <w:r w:rsidRPr="001B4D09">
        <w:rPr>
          <w:rFonts w:ascii="Times New Roman" w:hAnsi="Times New Roman" w:cs="Times New Roman"/>
          <w:sz w:val="28"/>
          <w:szCs w:val="28"/>
        </w:rPr>
        <w:t xml:space="preserve"> заявителя, адрес, должность, наименование организации, телефонный номер</w:t>
      </w:r>
      <w:r w:rsidR="00E60053">
        <w:rPr>
          <w:rFonts w:ascii="Times New Roman" w:hAnsi="Times New Roman" w:cs="Times New Roman"/>
          <w:sz w:val="28"/>
          <w:szCs w:val="28"/>
        </w:rPr>
        <w:t xml:space="preserve"> </w:t>
      </w:r>
      <w:r w:rsidR="00E60053" w:rsidRPr="001B4D09">
        <w:rPr>
          <w:rFonts w:ascii="Times New Roman" w:hAnsi="Times New Roman" w:cs="Times New Roman"/>
          <w:sz w:val="28"/>
          <w:szCs w:val="28"/>
        </w:rPr>
        <w:t>(при наличии)</w:t>
      </w:r>
      <w:r w:rsidRPr="001B4D09">
        <w:rPr>
          <w:rFonts w:ascii="Times New Roman" w:hAnsi="Times New Roman" w:cs="Times New Roman"/>
          <w:sz w:val="28"/>
          <w:szCs w:val="28"/>
        </w:rPr>
        <w:t>;</w:t>
      </w:r>
    </w:p>
    <w:p w:rsidR="00133148" w:rsidRPr="001B4D09" w:rsidRDefault="00133148" w:rsidP="009807CC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09">
        <w:rPr>
          <w:rFonts w:ascii="Times New Roman" w:hAnsi="Times New Roman" w:cs="Times New Roman"/>
          <w:sz w:val="28"/>
          <w:szCs w:val="28"/>
        </w:rPr>
        <w:t>- краткое содержание обращения.</w:t>
      </w:r>
    </w:p>
    <w:p w:rsidR="00133148" w:rsidRDefault="00A52890" w:rsidP="009807CC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3148" w:rsidRPr="001B4D09">
        <w:rPr>
          <w:rFonts w:ascii="Times New Roman" w:hAnsi="Times New Roman" w:cs="Times New Roman"/>
          <w:sz w:val="28"/>
          <w:szCs w:val="28"/>
        </w:rPr>
        <w:t xml:space="preserve">. После регистрации обращения сотрудником отдела антикоррупционной работы обращение передается в управление делопроизводства Аппарата Исполнительного комитета г.Казани для работы в соответствии </w:t>
      </w:r>
      <w:r w:rsidR="00A2007E" w:rsidRPr="001B4D0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33148" w:rsidRPr="001B4D09">
        <w:rPr>
          <w:rFonts w:ascii="Times New Roman" w:hAnsi="Times New Roman" w:cs="Times New Roman"/>
          <w:sz w:val="28"/>
          <w:szCs w:val="28"/>
        </w:rPr>
        <w:t xml:space="preserve">оложением о порядке и сроках рассмотрения обращений граждан в Исполнительном комитете г.Казани, утвержденным </w:t>
      </w:r>
      <w:r w:rsidR="00A2007E" w:rsidRPr="001B4D09">
        <w:rPr>
          <w:rFonts w:ascii="Times New Roman" w:hAnsi="Times New Roman" w:cs="Times New Roman"/>
          <w:sz w:val="28"/>
          <w:szCs w:val="28"/>
        </w:rPr>
        <w:t>п</w:t>
      </w:r>
      <w:r w:rsidR="00133148" w:rsidRPr="001B4D09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г.Казани от 26.11.2019 №4185.</w:t>
      </w:r>
    </w:p>
    <w:p w:rsidR="0089228A" w:rsidRPr="003D632F" w:rsidRDefault="00A52890" w:rsidP="003D632F">
      <w:pPr>
        <w:spacing w:after="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9228A" w:rsidRPr="003D632F">
        <w:rPr>
          <w:rFonts w:ascii="Times New Roman" w:hAnsi="Times New Roman" w:cs="Times New Roman"/>
          <w:sz w:val="28"/>
          <w:szCs w:val="28"/>
        </w:rPr>
        <w:t xml:space="preserve">Оставить обращение в </w:t>
      </w:r>
      <w:r w:rsidR="00DA4CA4" w:rsidRPr="003D632F">
        <w:rPr>
          <w:rFonts w:ascii="Times New Roman" w:hAnsi="Times New Roman" w:cs="Times New Roman"/>
          <w:sz w:val="28"/>
          <w:szCs w:val="28"/>
        </w:rPr>
        <w:t>п</w:t>
      </w:r>
      <w:r w:rsidR="0089228A" w:rsidRPr="003D632F">
        <w:rPr>
          <w:rFonts w:ascii="Times New Roman" w:hAnsi="Times New Roman" w:cs="Times New Roman"/>
          <w:sz w:val="28"/>
          <w:szCs w:val="28"/>
        </w:rPr>
        <w:t>очтов</w:t>
      </w:r>
      <w:r w:rsidRPr="003D632F">
        <w:rPr>
          <w:rFonts w:ascii="Times New Roman" w:hAnsi="Times New Roman" w:cs="Times New Roman"/>
          <w:sz w:val="28"/>
          <w:szCs w:val="28"/>
        </w:rPr>
        <w:t>ом</w:t>
      </w:r>
      <w:r w:rsidR="0089228A" w:rsidRPr="003D632F">
        <w:rPr>
          <w:rFonts w:ascii="Times New Roman" w:hAnsi="Times New Roman" w:cs="Times New Roman"/>
          <w:sz w:val="28"/>
          <w:szCs w:val="28"/>
        </w:rPr>
        <w:t xml:space="preserve"> ящик</w:t>
      </w:r>
      <w:r w:rsidRPr="003D632F">
        <w:rPr>
          <w:rFonts w:ascii="Times New Roman" w:hAnsi="Times New Roman" w:cs="Times New Roman"/>
          <w:sz w:val="28"/>
          <w:szCs w:val="28"/>
        </w:rPr>
        <w:t>е</w:t>
      </w:r>
      <w:r w:rsidR="0089228A" w:rsidRPr="003D632F">
        <w:rPr>
          <w:rFonts w:ascii="Times New Roman" w:hAnsi="Times New Roman" w:cs="Times New Roman"/>
          <w:sz w:val="28"/>
          <w:szCs w:val="28"/>
        </w:rPr>
        <w:t xml:space="preserve"> возможно в рабочие дни.</w:t>
      </w:r>
    </w:p>
    <w:p w:rsidR="00281A9C" w:rsidRPr="003D632F" w:rsidRDefault="00A52890" w:rsidP="003D632F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>
        <w:rPr>
          <w:rFonts w:ascii="Times New Roman" w:hAnsi="Times New Roman" w:cs="Times New Roman"/>
          <w:sz w:val="28"/>
          <w:szCs w:val="28"/>
        </w:rPr>
        <w:t>оставлять</w:t>
      </w:r>
      <w:r w:rsidRPr="003D632F">
        <w:rPr>
          <w:rFonts w:ascii="Times New Roman" w:hAnsi="Times New Roman" w:cs="Times New Roman"/>
          <w:sz w:val="28"/>
          <w:szCs w:val="28"/>
        </w:rPr>
        <w:t xml:space="preserve"> </w:t>
      </w:r>
      <w:r w:rsidR="00564A52" w:rsidRPr="003D632F">
        <w:rPr>
          <w:rFonts w:ascii="Times New Roman" w:hAnsi="Times New Roman" w:cs="Times New Roman"/>
          <w:sz w:val="28"/>
          <w:szCs w:val="28"/>
        </w:rPr>
        <w:t>в почтов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 ящик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 обращения, отчеты, заявления, возражения на действия (бездействи</w:t>
      </w:r>
      <w:r w:rsidRPr="003D632F">
        <w:rPr>
          <w:rFonts w:ascii="Times New Roman" w:hAnsi="Times New Roman" w:cs="Times New Roman"/>
          <w:sz w:val="28"/>
          <w:szCs w:val="28"/>
        </w:rPr>
        <w:t>е</w:t>
      </w:r>
      <w:r w:rsidR="00564A52" w:rsidRPr="003D632F">
        <w:rPr>
          <w:rFonts w:ascii="Times New Roman" w:hAnsi="Times New Roman" w:cs="Times New Roman"/>
          <w:sz w:val="28"/>
          <w:szCs w:val="28"/>
        </w:rPr>
        <w:t>) сотрудников, требующ</w:t>
      </w:r>
      <w:r w:rsidR="00571CAA" w:rsidRPr="003D632F">
        <w:rPr>
          <w:rFonts w:ascii="Times New Roman" w:hAnsi="Times New Roman" w:cs="Times New Roman"/>
          <w:sz w:val="28"/>
          <w:szCs w:val="28"/>
        </w:rPr>
        <w:t>ие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 отметки о подтверждении получения, а также личные документы и предметы</w:t>
      </w:r>
      <w:r w:rsidR="00433646" w:rsidRPr="003D632F">
        <w:rPr>
          <w:rFonts w:ascii="Times New Roman" w:hAnsi="Times New Roman" w:cs="Times New Roman"/>
          <w:sz w:val="28"/>
          <w:szCs w:val="28"/>
        </w:rPr>
        <w:t>.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646" w:rsidRPr="003D632F" w:rsidRDefault="00A52890" w:rsidP="003D632F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33646" w:rsidRPr="003D632F">
        <w:rPr>
          <w:rFonts w:ascii="Times New Roman" w:hAnsi="Times New Roman" w:cs="Times New Roman"/>
          <w:sz w:val="28"/>
          <w:szCs w:val="28"/>
        </w:rPr>
        <w:t>Отдел антикоррупционной работы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сохранность оставленных </w:t>
      </w:r>
      <w:r w:rsidR="00E60053">
        <w:rPr>
          <w:rFonts w:ascii="Times New Roman" w:hAnsi="Times New Roman" w:cs="Times New Roman"/>
          <w:sz w:val="28"/>
          <w:szCs w:val="28"/>
        </w:rPr>
        <w:t xml:space="preserve">в почтовом ящике </w:t>
      </w:r>
      <w:r w:rsidR="00564A52" w:rsidRPr="003D632F">
        <w:rPr>
          <w:rFonts w:ascii="Times New Roman" w:hAnsi="Times New Roman" w:cs="Times New Roman"/>
          <w:sz w:val="28"/>
          <w:szCs w:val="28"/>
        </w:rPr>
        <w:t>документов и предметов</w:t>
      </w:r>
      <w:r w:rsidR="00E60053">
        <w:rPr>
          <w:rFonts w:ascii="Times New Roman" w:hAnsi="Times New Roman" w:cs="Times New Roman"/>
          <w:sz w:val="28"/>
          <w:szCs w:val="28"/>
        </w:rPr>
        <w:t>.</w:t>
      </w:r>
    </w:p>
    <w:p w:rsidR="00564A52" w:rsidRPr="003D632F" w:rsidRDefault="00A52890" w:rsidP="003D632F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64A52" w:rsidRPr="003D632F">
        <w:rPr>
          <w:rFonts w:ascii="Times New Roman" w:hAnsi="Times New Roman" w:cs="Times New Roman"/>
          <w:sz w:val="28"/>
          <w:szCs w:val="28"/>
        </w:rPr>
        <w:t>Обращения и материалы, связанные с их рассмотрением, после их ра</w:t>
      </w:r>
      <w:r w:rsidR="00CB3C61" w:rsidRPr="003D632F">
        <w:rPr>
          <w:rFonts w:ascii="Times New Roman" w:hAnsi="Times New Roman" w:cs="Times New Roman"/>
          <w:sz w:val="28"/>
          <w:szCs w:val="28"/>
        </w:rPr>
        <w:t xml:space="preserve">ссмотрения </w:t>
      </w:r>
      <w:r w:rsidR="00F959EF" w:rsidRPr="003D632F">
        <w:rPr>
          <w:rFonts w:ascii="Times New Roman" w:hAnsi="Times New Roman" w:cs="Times New Roman"/>
          <w:sz w:val="28"/>
          <w:szCs w:val="28"/>
        </w:rPr>
        <w:t xml:space="preserve">подшиваются в журнал </w:t>
      </w:r>
      <w:r w:rsidR="00B72389" w:rsidRPr="003D632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F959EF" w:rsidRPr="003D632F">
        <w:rPr>
          <w:rFonts w:ascii="Times New Roman" w:hAnsi="Times New Roman" w:cs="Times New Roman"/>
          <w:sz w:val="28"/>
          <w:szCs w:val="28"/>
        </w:rPr>
        <w:t>обращений</w:t>
      </w:r>
      <w:r w:rsidR="00564A52" w:rsidRPr="003D63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A52" w:rsidRPr="003D632F" w:rsidRDefault="00A52890" w:rsidP="003D632F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564A52" w:rsidRPr="003D632F">
        <w:rPr>
          <w:rFonts w:ascii="Times New Roman" w:hAnsi="Times New Roman" w:cs="Times New Roman"/>
          <w:sz w:val="28"/>
          <w:szCs w:val="28"/>
        </w:rPr>
        <w:t>Срок хранения обращений и материалов, связанных с их рассмотрением, составляет пять лет.</w:t>
      </w:r>
    </w:p>
    <w:p w:rsidR="00F36BFC" w:rsidRDefault="00A52890" w:rsidP="003D632F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64A52" w:rsidRPr="003D632F">
        <w:rPr>
          <w:rFonts w:ascii="Times New Roman" w:hAnsi="Times New Roman" w:cs="Times New Roman"/>
          <w:sz w:val="28"/>
          <w:szCs w:val="28"/>
        </w:rPr>
        <w:t>По истечении установленных сроков хранения обращения и материалы, связанные с их рассмотрением, подлежат уничтожению в порядке, установленном законодательством Российской Федерации.</w:t>
      </w:r>
    </w:p>
    <w:p w:rsidR="0009371A" w:rsidRDefault="0009371A" w:rsidP="003D632F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371A" w:rsidRPr="003D632F" w:rsidRDefault="0009371A" w:rsidP="003D632F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09371A" w:rsidRPr="003D632F" w:rsidSect="009807CC">
      <w:headerReference w:type="default" r:id="rId7"/>
      <w:pgSz w:w="11906" w:h="16838"/>
      <w:pgMar w:top="1134" w:right="1133" w:bottom="127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F1" w:rsidRDefault="00707BF1" w:rsidP="00C211CE">
      <w:pPr>
        <w:spacing w:after="0" w:line="240" w:lineRule="auto"/>
      </w:pPr>
      <w:r>
        <w:separator/>
      </w:r>
    </w:p>
  </w:endnote>
  <w:endnote w:type="continuationSeparator" w:id="0">
    <w:p w:rsidR="00707BF1" w:rsidRDefault="00707BF1" w:rsidP="00C2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F1" w:rsidRDefault="00707BF1" w:rsidP="00C211CE">
      <w:pPr>
        <w:spacing w:after="0" w:line="240" w:lineRule="auto"/>
      </w:pPr>
      <w:r>
        <w:separator/>
      </w:r>
    </w:p>
  </w:footnote>
  <w:footnote w:type="continuationSeparator" w:id="0">
    <w:p w:rsidR="00707BF1" w:rsidRDefault="00707BF1" w:rsidP="00C2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935699"/>
      <w:docPartObj>
        <w:docPartGallery w:val="Page Numbers (Top of Page)"/>
        <w:docPartUnique/>
      </w:docPartObj>
    </w:sdtPr>
    <w:sdtEndPr/>
    <w:sdtContent>
      <w:p w:rsidR="00C211CE" w:rsidRDefault="00C211CE" w:rsidP="00C211CE">
        <w:pPr>
          <w:pStyle w:val="a5"/>
          <w:tabs>
            <w:tab w:val="clear" w:pos="9355"/>
            <w:tab w:val="right" w:pos="9072"/>
          </w:tabs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B7D">
          <w:rPr>
            <w:noProof/>
          </w:rPr>
          <w:t>2</w:t>
        </w:r>
        <w:r>
          <w:fldChar w:fldCharType="end"/>
        </w:r>
      </w:p>
    </w:sdtContent>
  </w:sdt>
  <w:p w:rsidR="00C211CE" w:rsidRDefault="00C211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45CF"/>
    <w:multiLevelType w:val="hybridMultilevel"/>
    <w:tmpl w:val="F232214E"/>
    <w:lvl w:ilvl="0" w:tplc="8F0EA94A">
      <w:start w:val="1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3311F55"/>
    <w:multiLevelType w:val="hybridMultilevel"/>
    <w:tmpl w:val="91D2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C4AE4"/>
    <w:multiLevelType w:val="multilevel"/>
    <w:tmpl w:val="B5F0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53585"/>
    <w:multiLevelType w:val="multilevel"/>
    <w:tmpl w:val="F06A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B6899"/>
    <w:multiLevelType w:val="hybridMultilevel"/>
    <w:tmpl w:val="7C2C16CA"/>
    <w:lvl w:ilvl="0" w:tplc="0ACCB2CA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7E"/>
    <w:rsid w:val="0006604C"/>
    <w:rsid w:val="0009371A"/>
    <w:rsid w:val="000A5399"/>
    <w:rsid w:val="000C7A3E"/>
    <w:rsid w:val="000E1A53"/>
    <w:rsid w:val="00120D46"/>
    <w:rsid w:val="00124845"/>
    <w:rsid w:val="00133148"/>
    <w:rsid w:val="001A45B7"/>
    <w:rsid w:val="001B4D09"/>
    <w:rsid w:val="001E15E8"/>
    <w:rsid w:val="001E1858"/>
    <w:rsid w:val="001F6DFC"/>
    <w:rsid w:val="002162E4"/>
    <w:rsid w:val="002575AC"/>
    <w:rsid w:val="00281A9C"/>
    <w:rsid w:val="0036487C"/>
    <w:rsid w:val="003913DF"/>
    <w:rsid w:val="003A3924"/>
    <w:rsid w:val="003B7E8F"/>
    <w:rsid w:val="003D632F"/>
    <w:rsid w:val="003E7B08"/>
    <w:rsid w:val="004009BC"/>
    <w:rsid w:val="0041166D"/>
    <w:rsid w:val="00433646"/>
    <w:rsid w:val="00473201"/>
    <w:rsid w:val="00491E02"/>
    <w:rsid w:val="004929E5"/>
    <w:rsid w:val="004A16F8"/>
    <w:rsid w:val="005273A6"/>
    <w:rsid w:val="00564A52"/>
    <w:rsid w:val="00571CAA"/>
    <w:rsid w:val="005817C4"/>
    <w:rsid w:val="005D0864"/>
    <w:rsid w:val="005E7D24"/>
    <w:rsid w:val="0060791D"/>
    <w:rsid w:val="00630CF7"/>
    <w:rsid w:val="006475B4"/>
    <w:rsid w:val="006A7B7D"/>
    <w:rsid w:val="006B3D71"/>
    <w:rsid w:val="006F577E"/>
    <w:rsid w:val="00707BF1"/>
    <w:rsid w:val="007E5A18"/>
    <w:rsid w:val="007F6972"/>
    <w:rsid w:val="0086575C"/>
    <w:rsid w:val="008754BB"/>
    <w:rsid w:val="00882A2C"/>
    <w:rsid w:val="0089228A"/>
    <w:rsid w:val="008C17FC"/>
    <w:rsid w:val="00900C12"/>
    <w:rsid w:val="00965FA4"/>
    <w:rsid w:val="00977C3A"/>
    <w:rsid w:val="009807CC"/>
    <w:rsid w:val="009D7D82"/>
    <w:rsid w:val="009E5247"/>
    <w:rsid w:val="00A2007E"/>
    <w:rsid w:val="00A44D99"/>
    <w:rsid w:val="00A52890"/>
    <w:rsid w:val="00AB2E65"/>
    <w:rsid w:val="00B07F12"/>
    <w:rsid w:val="00B12879"/>
    <w:rsid w:val="00B72389"/>
    <w:rsid w:val="00BA62FD"/>
    <w:rsid w:val="00BC6C81"/>
    <w:rsid w:val="00BF6F6B"/>
    <w:rsid w:val="00C00A24"/>
    <w:rsid w:val="00C211CE"/>
    <w:rsid w:val="00CB3C61"/>
    <w:rsid w:val="00CD67AC"/>
    <w:rsid w:val="00CF43FA"/>
    <w:rsid w:val="00D27349"/>
    <w:rsid w:val="00D318AA"/>
    <w:rsid w:val="00D63ADB"/>
    <w:rsid w:val="00D74804"/>
    <w:rsid w:val="00D96761"/>
    <w:rsid w:val="00DA4CA4"/>
    <w:rsid w:val="00DD03BE"/>
    <w:rsid w:val="00E60053"/>
    <w:rsid w:val="00E77D85"/>
    <w:rsid w:val="00E834B7"/>
    <w:rsid w:val="00EC40BE"/>
    <w:rsid w:val="00F87D84"/>
    <w:rsid w:val="00F959EF"/>
    <w:rsid w:val="00F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6720-6D48-4730-8252-9ACAFF9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3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646"/>
    <w:rPr>
      <w:color w:val="0000FF" w:themeColor="hyperlink"/>
      <w:u w:val="single"/>
    </w:rPr>
  </w:style>
  <w:style w:type="paragraph" w:customStyle="1" w:styleId="ConsPlusNormal">
    <w:name w:val="ConsPlusNormal"/>
    <w:rsid w:val="00B07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2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1CE"/>
  </w:style>
  <w:style w:type="paragraph" w:styleId="a7">
    <w:name w:val="footer"/>
    <w:basedOn w:val="a"/>
    <w:link w:val="a8"/>
    <w:uiPriority w:val="99"/>
    <w:unhideWhenUsed/>
    <w:rsid w:val="00C2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1CE"/>
  </w:style>
  <w:style w:type="paragraph" w:styleId="a9">
    <w:name w:val="Balloon Text"/>
    <w:basedOn w:val="a"/>
    <w:link w:val="aa"/>
    <w:uiPriority w:val="99"/>
    <w:semiHidden/>
    <w:unhideWhenUsed/>
    <w:rsid w:val="00A5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289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28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28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289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28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28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Искандер Гайсович</dc:creator>
  <cp:lastModifiedBy>Вахитова Чулпан Даутовна</cp:lastModifiedBy>
  <cp:revision>3</cp:revision>
  <cp:lastPrinted>2020-04-29T06:14:00Z</cp:lastPrinted>
  <dcterms:created xsi:type="dcterms:W3CDTF">2022-01-31T07:38:00Z</dcterms:created>
  <dcterms:modified xsi:type="dcterms:W3CDTF">2022-02-21T10:18:00Z</dcterms:modified>
</cp:coreProperties>
</file>